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C91031">
      <w:pPr>
        <w:pStyle w:val="2"/>
        <w:spacing w:line="360" w:lineRule="auto"/>
        <w:jc w:val="center"/>
      </w:pPr>
      <w:r>
        <w:rPr>
          <w:rFonts w:ascii="宋体" w:hAnsi="宋体" w:eastAsia="宋体"/>
          <w:b/>
          <w:sz w:val="40"/>
        </w:rPr>
        <w:t>采购需求</w:t>
      </w:r>
    </w:p>
    <w:p w14:paraId="3A1069AE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1.拟采购的标：黑龙江农业职业技术学院IEET工程及科技教育认证项目，即采购中华工程教育学会（IEET）工程及科技教育认证全流程辅导服务，服务对象为学院作物生产与经营管理专业。</w:t>
      </w:r>
    </w:p>
    <w:p w14:paraId="1AC0AF06">
      <w:pPr>
        <w:pStyle w:val="6"/>
        <w:spacing w:line="360" w:lineRule="auto"/>
      </w:pPr>
      <w:r>
        <w:rPr>
          <w:rFonts w:ascii="宋体" w:hAnsi="宋体" w:eastAsia="宋体"/>
          <w:b w:val="0"/>
          <w:sz w:val="24"/>
        </w:rPr>
        <w:t>2.技术要求</w:t>
      </w:r>
    </w:p>
    <w:p w14:paraId="02AFB77B">
      <w:pPr>
        <w:pStyle w:val="6"/>
        <w:spacing w:line="360" w:lineRule="auto"/>
      </w:pPr>
      <w:r>
        <w:rPr>
          <w:rFonts w:ascii="宋体" w:hAnsi="宋体" w:eastAsia="宋体"/>
          <w:b w:val="0"/>
          <w:sz w:val="24"/>
        </w:rPr>
        <w:t>2.1项目背景</w:t>
      </w:r>
    </w:p>
    <w:p w14:paraId="41E597C1">
      <w:pPr>
        <w:spacing w:line="360" w:lineRule="auto"/>
        <w:ind w:firstLine="480"/>
      </w:pPr>
      <w:r>
        <w:rPr>
          <w:rFonts w:hint="eastAsia" w:ascii="宋体" w:hAnsi="宋体" w:eastAsia="宋体" w:cstheme="minorBidi"/>
          <w:b w:val="0"/>
          <w:kern w:val="2"/>
          <w:sz w:val="24"/>
          <w:szCs w:val="24"/>
          <w:lang w:val="en-US" w:eastAsia="zh-CN" w:bidi="ar-SA"/>
        </w:rPr>
        <w:t>本项目属于学校双高建设任务9-3-7，任务内容为开展作物生产与经营管理专业国际认证，</w:t>
      </w:r>
      <w:r>
        <w:rPr>
          <w:rFonts w:ascii="宋体" w:hAnsi="宋体" w:eastAsia="宋体"/>
          <w:b w:val="0"/>
          <w:sz w:val="24"/>
        </w:rPr>
        <w:t>教育国际化是我国职业院校和专业适应经济全球化发展的现实要求，根本目的是为我国经济、社会发展培养国际化高技能人才，提升国际竞争力。专业建设应主动接轨国际先进职业教育体系，以国际化视野审视专业课程质量、标准和特色，形成具有国际影响的高质量专业标准、课程标准、教学资源。</w:t>
      </w:r>
    </w:p>
    <w:p w14:paraId="70A1DCF7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在国际工程教育认证体系中，《悉尼协议》是针对3至4年学制工程技术教育的专业认证协议，其培养规格与我国高等职业教育（专科层次）较为匹配，倡导“以学生为中心、以成果为导向、持续改进”的理念。中华工程教育学会（IEET）为《悉尼协议》正式会员单位，也是其会员中唯一以中文语言形式执行认证工作的会员单位。</w:t>
      </w:r>
    </w:p>
    <w:p w14:paraId="0F2A483A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学院结合专业教学、教学质量保障与国际交流实际需求，依托IEET认证资源，启动IEET工程及科技教育认证工作，以国际认证为牵引推进作物生产与经营管理专业成果导向改造，补齐专业国际化质量标准短板。为规范、高效、合规推进项目建设，现面向市场公开征集认证辅导服务，明确采购需求如下。</w:t>
      </w:r>
    </w:p>
    <w:p w14:paraId="7AE65F33">
      <w:pPr>
        <w:pStyle w:val="6"/>
        <w:spacing w:line="360" w:lineRule="auto"/>
      </w:pPr>
      <w:r>
        <w:rPr>
          <w:rFonts w:ascii="宋体" w:hAnsi="宋体" w:eastAsia="宋体"/>
          <w:b w:val="0"/>
          <w:sz w:val="24"/>
        </w:rPr>
        <w:t>2.2项目目标</w:t>
      </w:r>
    </w:p>
    <w:p w14:paraId="1FCB3A43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本项目以“以学生为中心、以成果为导向、以佐证为依据、持续改善为目的”为认证理念，按照“认证申请—认证准备—周期性审查—证书取得—持续改善”的全流程组织实施，覆盖教育目标、学生、应届毕业生核心能力、课程及教学、教师、设备及空间、行政支持人力及经费、持续改善八个规范维度，帮助专业建立成果导向的教学质量管理体系，通过IEET周期性审查并取得认证证书，形成可量化、可佐证的人才培养质量证据链，提升师资队伍按国际规范开展教学管理的能力，支撑学院“双高”建设。</w:t>
      </w:r>
    </w:p>
    <w:p w14:paraId="3C782A7C">
      <w:pPr>
        <w:pStyle w:val="6"/>
        <w:spacing w:line="360" w:lineRule="auto"/>
      </w:pPr>
      <w:r>
        <w:rPr>
          <w:rFonts w:ascii="宋体" w:hAnsi="宋体" w:eastAsia="宋体"/>
          <w:b w:val="0"/>
          <w:sz w:val="24"/>
        </w:rPr>
        <w:t>2.3项目内容、数量及要求：</w:t>
      </w:r>
    </w:p>
    <w:tbl>
      <w:tblPr>
        <w:tblStyle w:val="4"/>
        <w:tblW w:w="10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6"/>
        <w:gridCol w:w="2076"/>
        <w:gridCol w:w="2076"/>
        <w:gridCol w:w="942"/>
        <w:gridCol w:w="942"/>
      </w:tblGrid>
      <w:tr w14:paraId="272DC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69D6433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序号</w:t>
            </w:r>
          </w:p>
        </w:tc>
        <w:tc>
          <w:tcPr>
            <w:tcW w:w="2076" w:type="dxa"/>
            <w:vAlign w:val="center"/>
          </w:tcPr>
          <w:p w14:paraId="60B2922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名称</w:t>
            </w:r>
          </w:p>
        </w:tc>
        <w:tc>
          <w:tcPr>
            <w:tcW w:w="2076" w:type="dxa"/>
            <w:vAlign w:val="center"/>
          </w:tcPr>
          <w:p w14:paraId="01FBC60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功能（要求）</w:t>
            </w:r>
          </w:p>
        </w:tc>
        <w:tc>
          <w:tcPr>
            <w:tcW w:w="2076" w:type="dxa"/>
            <w:vAlign w:val="center"/>
          </w:tcPr>
          <w:p w14:paraId="70A1E60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数量</w:t>
            </w:r>
          </w:p>
        </w:tc>
        <w:tc>
          <w:tcPr>
            <w:tcW w:w="942" w:type="dxa"/>
            <w:vAlign w:val="center"/>
          </w:tcPr>
          <w:p w14:paraId="3E73B2C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eastAsia" w:ascii="宋体" w:hAnsi="宋体" w:eastAsia="宋体"/>
                <w:b w:val="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sz w:val="21"/>
                <w:lang w:val="en-US" w:eastAsia="zh-CN"/>
              </w:rPr>
              <w:t>参数</w:t>
            </w:r>
          </w:p>
        </w:tc>
        <w:tc>
          <w:tcPr>
            <w:tcW w:w="942" w:type="dxa"/>
            <w:vAlign w:val="center"/>
          </w:tcPr>
          <w:p w14:paraId="2793D94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sz w:val="21"/>
                <w:lang w:val="en-US" w:eastAsia="zh-CN"/>
              </w:rPr>
              <w:t>价格</w:t>
            </w:r>
            <w:bookmarkStart w:id="0" w:name="_GoBack"/>
            <w:bookmarkEnd w:id="0"/>
          </w:p>
        </w:tc>
      </w:tr>
      <w:tr w14:paraId="20C8F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590E1A1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1</w:t>
            </w:r>
          </w:p>
        </w:tc>
        <w:tc>
          <w:tcPr>
            <w:tcW w:w="2076" w:type="dxa"/>
            <w:vAlign w:val="center"/>
          </w:tcPr>
          <w:p w14:paraId="49691F7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认证申请阶段服务</w:t>
            </w:r>
          </w:p>
        </w:tc>
        <w:tc>
          <w:tcPr>
            <w:tcW w:w="2076" w:type="dxa"/>
            <w:vAlign w:val="center"/>
          </w:tcPr>
          <w:p w14:paraId="5A8CAE1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协助完成认证申请书编制与提交、认证规费缴纳、人才培养方案与课程地图提交及规范判定；指导成立外部咨询委员会；协助确认教育目标（培养目标）与毕业生核心能力（毕业要求）；指导设立Capstone课程并开展相关教学准备。</w:t>
            </w:r>
          </w:p>
        </w:tc>
        <w:tc>
          <w:tcPr>
            <w:tcW w:w="2076" w:type="dxa"/>
            <w:vAlign w:val="center"/>
          </w:tcPr>
          <w:p w14:paraId="1EDC76E0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1项</w:t>
            </w:r>
          </w:p>
        </w:tc>
        <w:tc>
          <w:tcPr>
            <w:tcW w:w="942" w:type="dxa"/>
            <w:vAlign w:val="center"/>
          </w:tcPr>
          <w:p w14:paraId="2178708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restart"/>
            <w:vAlign w:val="center"/>
          </w:tcPr>
          <w:p w14:paraId="2841DC3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  <w:tr w14:paraId="6AED2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509D2A2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2</w:t>
            </w:r>
          </w:p>
        </w:tc>
        <w:tc>
          <w:tcPr>
            <w:tcW w:w="2076" w:type="dxa"/>
            <w:vAlign w:val="center"/>
          </w:tcPr>
          <w:p w14:paraId="7FD0610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认证规范解读研习会</w:t>
            </w:r>
          </w:p>
        </w:tc>
        <w:tc>
          <w:tcPr>
            <w:tcW w:w="2076" w:type="dxa"/>
            <w:vAlign w:val="center"/>
          </w:tcPr>
          <w:p w14:paraId="738614F5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组织认证规范解读研习，帮助受认证专业准确理解认证理念、认证规范及认证流程，为自评报告书编制和持续改进奠定基础。</w:t>
            </w:r>
          </w:p>
        </w:tc>
        <w:tc>
          <w:tcPr>
            <w:tcW w:w="2076" w:type="dxa"/>
            <w:vAlign w:val="center"/>
          </w:tcPr>
          <w:p w14:paraId="51A983E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不少于</w:t>
            </w:r>
            <w:r>
              <w:rPr>
                <w:rFonts w:hint="eastAsia" w:ascii="宋体" w:hAnsi="宋体" w:eastAsia="宋体"/>
                <w:b w:val="0"/>
                <w:sz w:val="21"/>
                <w:lang w:val="en-US" w:eastAsia="zh-CN"/>
              </w:rPr>
              <w:t>3</w:t>
            </w:r>
            <w:r>
              <w:rPr>
                <w:rFonts w:hint="default" w:ascii="宋体" w:hAnsi="宋体" w:eastAsia="宋体"/>
                <w:b w:val="0"/>
                <w:sz w:val="21"/>
              </w:rPr>
              <w:t>次</w:t>
            </w:r>
          </w:p>
        </w:tc>
        <w:tc>
          <w:tcPr>
            <w:tcW w:w="942" w:type="dxa"/>
            <w:vAlign w:val="center"/>
          </w:tcPr>
          <w:p w14:paraId="3241B20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continue"/>
            <w:tcBorders/>
            <w:vAlign w:val="center"/>
          </w:tcPr>
          <w:p w14:paraId="2555268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  <w:tr w14:paraId="5E7BF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266F731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3</w:t>
            </w:r>
          </w:p>
        </w:tc>
        <w:tc>
          <w:tcPr>
            <w:tcW w:w="2076" w:type="dxa"/>
            <w:vAlign w:val="center"/>
          </w:tcPr>
          <w:p w14:paraId="0673635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认证落地实操咨询会</w:t>
            </w:r>
          </w:p>
        </w:tc>
        <w:tc>
          <w:tcPr>
            <w:tcW w:w="2076" w:type="dxa"/>
            <w:vAlign w:val="center"/>
          </w:tcPr>
          <w:p w14:paraId="51F90B84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围绕自评报告书撰写、核心能力达成度评量、Capstone课程实施等提供实操指导，形成可落地的工作流程与改进意见。</w:t>
            </w:r>
          </w:p>
        </w:tc>
        <w:tc>
          <w:tcPr>
            <w:tcW w:w="2076" w:type="dxa"/>
            <w:vAlign w:val="center"/>
          </w:tcPr>
          <w:p w14:paraId="22AEE32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不少于</w:t>
            </w:r>
            <w:r>
              <w:rPr>
                <w:rFonts w:hint="eastAsia" w:ascii="宋体" w:hAnsi="宋体" w:eastAsia="宋体"/>
                <w:b w:val="0"/>
                <w:sz w:val="21"/>
                <w:lang w:val="en-US" w:eastAsia="zh-CN"/>
              </w:rPr>
              <w:t>3</w:t>
            </w:r>
            <w:r>
              <w:rPr>
                <w:rFonts w:hint="default" w:ascii="宋体" w:hAnsi="宋体" w:eastAsia="宋体"/>
                <w:b w:val="0"/>
                <w:sz w:val="21"/>
              </w:rPr>
              <w:t>次</w:t>
            </w:r>
          </w:p>
        </w:tc>
        <w:tc>
          <w:tcPr>
            <w:tcW w:w="942" w:type="dxa"/>
            <w:vAlign w:val="center"/>
          </w:tcPr>
          <w:p w14:paraId="46FF937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continue"/>
            <w:tcBorders/>
            <w:vAlign w:val="center"/>
          </w:tcPr>
          <w:p w14:paraId="157574BD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  <w:tr w14:paraId="46EB8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1EECC582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4</w:t>
            </w:r>
          </w:p>
        </w:tc>
        <w:tc>
          <w:tcPr>
            <w:tcW w:w="2076" w:type="dxa"/>
            <w:vAlign w:val="center"/>
          </w:tcPr>
          <w:p w14:paraId="1FE9FCA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自评报告书编制辅导与缴交服务</w:t>
            </w:r>
          </w:p>
        </w:tc>
        <w:tc>
          <w:tcPr>
            <w:tcW w:w="2076" w:type="dxa"/>
            <w:vAlign w:val="center"/>
          </w:tcPr>
          <w:p w14:paraId="11F5F047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辅导受认证专业完成自评报告书撰写、胶装成册并提交，协助同步上传认证资料，开展信息交流与答疑反馈，保障材料规范、按期提交。</w:t>
            </w:r>
          </w:p>
        </w:tc>
        <w:tc>
          <w:tcPr>
            <w:tcW w:w="2076" w:type="dxa"/>
            <w:vAlign w:val="center"/>
          </w:tcPr>
          <w:p w14:paraId="108A703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1项</w:t>
            </w:r>
          </w:p>
        </w:tc>
        <w:tc>
          <w:tcPr>
            <w:tcW w:w="942" w:type="dxa"/>
            <w:vAlign w:val="center"/>
          </w:tcPr>
          <w:p w14:paraId="7272B83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continue"/>
            <w:tcBorders/>
            <w:vAlign w:val="center"/>
          </w:tcPr>
          <w:p w14:paraId="1BDF86BA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  <w:tr w14:paraId="7DCE8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2550AC2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5</w:t>
            </w:r>
          </w:p>
        </w:tc>
        <w:tc>
          <w:tcPr>
            <w:tcW w:w="2076" w:type="dxa"/>
            <w:vAlign w:val="center"/>
          </w:tcPr>
          <w:p w14:paraId="39CD4A49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周期性审查执行服务</w:t>
            </w:r>
          </w:p>
        </w:tc>
        <w:tc>
          <w:tcPr>
            <w:tcW w:w="2076" w:type="dxa"/>
            <w:vAlign w:val="center"/>
          </w:tcPr>
          <w:p w14:paraId="0C93CCD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协助对接IEET学会选派审查专家，提供执行审查流程及相关材料，协助完成行前准备、现场访评配合及离校意见回复。</w:t>
            </w:r>
          </w:p>
        </w:tc>
        <w:tc>
          <w:tcPr>
            <w:tcW w:w="2076" w:type="dxa"/>
            <w:vAlign w:val="center"/>
          </w:tcPr>
          <w:p w14:paraId="1493215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1项</w:t>
            </w:r>
          </w:p>
        </w:tc>
        <w:tc>
          <w:tcPr>
            <w:tcW w:w="942" w:type="dxa"/>
            <w:vAlign w:val="center"/>
          </w:tcPr>
          <w:p w14:paraId="390E583F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continue"/>
            <w:tcBorders/>
            <w:vAlign w:val="center"/>
          </w:tcPr>
          <w:p w14:paraId="27BF6EF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  <w:tr w14:paraId="09A54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12B4BD7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6</w:t>
            </w:r>
          </w:p>
        </w:tc>
        <w:tc>
          <w:tcPr>
            <w:tcW w:w="2076" w:type="dxa"/>
            <w:vAlign w:val="center"/>
          </w:tcPr>
          <w:p w14:paraId="2495953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认证流程语言保障</w:t>
            </w:r>
          </w:p>
        </w:tc>
        <w:tc>
          <w:tcPr>
            <w:tcW w:w="2076" w:type="dxa"/>
            <w:vAlign w:val="center"/>
          </w:tcPr>
          <w:p w14:paraId="37F4B67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在认证全流程中使用中文进行认证，保障认证工作语言体系一致、规范高效。</w:t>
            </w:r>
          </w:p>
        </w:tc>
        <w:tc>
          <w:tcPr>
            <w:tcW w:w="2076" w:type="dxa"/>
            <w:vAlign w:val="center"/>
          </w:tcPr>
          <w:p w14:paraId="39302AC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全流程</w:t>
            </w:r>
          </w:p>
        </w:tc>
        <w:tc>
          <w:tcPr>
            <w:tcW w:w="942" w:type="dxa"/>
            <w:vAlign w:val="center"/>
          </w:tcPr>
          <w:p w14:paraId="489366B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continue"/>
            <w:tcBorders/>
            <w:vAlign w:val="center"/>
          </w:tcPr>
          <w:p w14:paraId="59DA08BC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  <w:tr w14:paraId="4A1BC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dxa"/>
            <w:vAlign w:val="center"/>
          </w:tcPr>
          <w:p w14:paraId="14D88048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7</w:t>
            </w:r>
          </w:p>
        </w:tc>
        <w:tc>
          <w:tcPr>
            <w:tcW w:w="2076" w:type="dxa"/>
            <w:vAlign w:val="center"/>
          </w:tcPr>
          <w:p w14:paraId="539C11EB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认证成果取得及持续改善辅导</w:t>
            </w:r>
          </w:p>
        </w:tc>
        <w:tc>
          <w:tcPr>
            <w:tcW w:w="2076" w:type="dxa"/>
            <w:vAlign w:val="center"/>
          </w:tcPr>
          <w:p w14:paraId="7B25A20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辅导受认证专业通过IEET认证并取得周期性审查认证证书，提供持续改善阶段辅导服务。</w:t>
            </w:r>
          </w:p>
        </w:tc>
        <w:tc>
          <w:tcPr>
            <w:tcW w:w="2076" w:type="dxa"/>
            <w:vAlign w:val="center"/>
          </w:tcPr>
          <w:p w14:paraId="6A927096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宋体" w:hAnsi="宋体" w:eastAsia="宋体"/>
                <w:b w:val="0"/>
                <w:sz w:val="21"/>
              </w:rPr>
              <w:t>1项</w:t>
            </w:r>
          </w:p>
        </w:tc>
        <w:tc>
          <w:tcPr>
            <w:tcW w:w="942" w:type="dxa"/>
            <w:vAlign w:val="center"/>
          </w:tcPr>
          <w:p w14:paraId="44A6FACE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  <w:tc>
          <w:tcPr>
            <w:tcW w:w="942" w:type="dxa"/>
            <w:vMerge w:val="continue"/>
            <w:tcBorders/>
            <w:vAlign w:val="center"/>
          </w:tcPr>
          <w:p w14:paraId="1B92C1D3">
            <w:pPr>
              <w:keepNext w:val="0"/>
              <w:keepLines w:val="0"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宋体" w:hAnsi="宋体" w:eastAsia="宋体"/>
                <w:b w:val="0"/>
                <w:sz w:val="21"/>
              </w:rPr>
            </w:pPr>
          </w:p>
        </w:tc>
      </w:tr>
    </w:tbl>
    <w:p w14:paraId="0500D541">
      <w:pPr>
        <w:pStyle w:val="6"/>
        <w:spacing w:line="360" w:lineRule="auto"/>
      </w:pPr>
      <w:r>
        <w:rPr>
          <w:rFonts w:ascii="宋体" w:hAnsi="宋体" w:eastAsia="宋体"/>
          <w:b w:val="0"/>
          <w:sz w:val="24"/>
        </w:rPr>
        <w:t>3.征集说明</w:t>
      </w:r>
    </w:p>
    <w:p w14:paraId="2F844018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（1）本次征集主要征集供应商的服务参数及报价。供应商应结合项目实际与自身服务能力，在响应文件中填报各项服务对应的具体参数及报价；</w:t>
      </w:r>
    </w:p>
    <w:p w14:paraId="5E39B7F6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（2）本次征集成果作为学院编制采购文件、开展采购活动及进行采购需求论证的参考，不构成采购承诺；</w:t>
      </w:r>
    </w:p>
    <w:p w14:paraId="6B99361D">
      <w:pPr>
        <w:spacing w:line="360" w:lineRule="auto"/>
        <w:ind w:firstLine="480"/>
      </w:pPr>
      <w:r>
        <w:rPr>
          <w:rFonts w:ascii="宋体" w:hAnsi="宋体" w:eastAsia="宋体"/>
          <w:b w:val="0"/>
          <w:sz w:val="24"/>
        </w:rPr>
        <w:t>（3）潜在供应商可对采购需求的完整性、明确性提出意见建议。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FE60D6"/>
    <w:rsid w:val="4EB172DD"/>
    <w:rsid w:val="6C86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1" w:after="0" w:afterAutospacing="1"/>
      <w:jc w:val="left"/>
      <w:textAlignment w:val="baseline"/>
      <w:outlineLvl w:val="0"/>
    </w:pPr>
    <w:rPr>
      <w:rFonts w:hint="eastAsia" w:ascii="宋体" w:hAnsi="宋体" w:eastAsia="宋体" w:cs="Times New Roman"/>
      <w:b/>
      <w:bCs/>
      <w:snapToGrid/>
      <w:color w:val="000000"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6">
    <w:name w:val="List Paragraph"/>
    <w:basedOn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 w:firstLine="420" w:firstLineChars="200"/>
      <w:jc w:val="left"/>
      <w:textAlignment w:val="baseline"/>
    </w:pPr>
    <w:rPr>
      <w:rFonts w:hint="default" w:ascii="Arial" w:hAnsi="Arial" w:cs="Arial"/>
      <w:snapToGrid/>
      <w:color w:val="000000"/>
      <w:kern w:val="0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1422</Words>
  <Characters>1473</Characters>
  <Lines>0</Lines>
  <Paragraphs>0</Paragraphs>
  <TotalTime>1</TotalTime>
  <ScaleCrop>false</ScaleCrop>
  <LinksUpToDate>false</LinksUpToDate>
  <CharactersWithSpaces>1473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2026-10-23T03:16:00Z</dcterms:created>
  <dc:creator>黑龙江农业职业技术学院</dc:creator>
  <cp:lastModifiedBy>会飞的鱼</cp:lastModifiedBy>
  <dcterms:modified xsi:type="dcterms:W3CDTF">2026-10-23T06:05:56Z</dcterms:modified>
  <dc:title>黑龙江农业职业技术学院IEET工程及科技教育认证项目采购需求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eyJoZGlkIjoiMjA4NTRmMjQ5ZjQxZWVhNTUyMjFmMTgxNjk4OWZlYzEiLCJ1c2VySWQiOiIyNjY0NDA3NzEifQ==</vt:lpwstr>
  </property>
  <property fmtid="{D5CDD505-2E9C-101B-9397-08002B2CF9AE}" pid="4" name="ICV">
    <vt:lpwstr>E1EDC8DF27FA433780D291A4D763B43C_12</vt:lpwstr>
  </property>
</Properties>
</file>