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49ABB">
      <w:pPr>
        <w:pStyle w:val="3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spacing w:val="0"/>
          <w:kern w:val="44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kern w:val="44"/>
          <w:sz w:val="40"/>
          <w:szCs w:val="40"/>
          <w:lang w:val="en-US" w:eastAsia="zh-CN" w:bidi="ar-SA"/>
        </w:rPr>
        <w:t>动物科学系中文+职业技能双语教材《畜牧汉语》《兽医汉语》出版需求</w:t>
      </w:r>
    </w:p>
    <w:p w14:paraId="2C8DF79D">
      <w:pPr>
        <w:pStyle w:val="2"/>
        <w:spacing w:before="120" w:after="120" w:line="360" w:lineRule="auto"/>
        <w:jc w:val="center"/>
        <w:rPr>
          <w:rFonts w:hint="eastAsia" w:eastAsia="宋体"/>
          <w:sz w:val="40"/>
          <w:szCs w:val="40"/>
          <w:lang w:val="en-US" w:eastAsia="zh-CN"/>
        </w:rPr>
      </w:pPr>
    </w:p>
    <w:p w14:paraId="3D8A1F9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 </w:t>
      </w:r>
    </w:p>
    <w:tbl>
      <w:tblPr>
        <w:tblStyle w:val="5"/>
        <w:tblW w:w="9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6770"/>
      </w:tblGrid>
      <w:tr w14:paraId="63B9A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3" w:hRule="atLeast"/>
          <w:tblHeader/>
          <w:jc w:val="center"/>
        </w:trPr>
        <w:tc>
          <w:tcPr>
            <w:tcW w:w="2849" w:type="dxa"/>
            <w:vAlign w:val="center"/>
          </w:tcPr>
          <w:p w14:paraId="49456F08">
            <w:pPr>
              <w:tabs>
                <w:tab w:val="left" w:pos="576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项目名称</w:t>
            </w:r>
          </w:p>
        </w:tc>
        <w:tc>
          <w:tcPr>
            <w:tcW w:w="6770" w:type="dxa"/>
            <w:vAlign w:val="center"/>
          </w:tcPr>
          <w:p w14:paraId="6A2D6D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出版要求及服务参数</w:t>
            </w:r>
          </w:p>
        </w:tc>
      </w:tr>
      <w:tr w14:paraId="70F4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7" w:hRule="atLeast"/>
          <w:jc w:val="center"/>
        </w:trPr>
        <w:tc>
          <w:tcPr>
            <w:tcW w:w="2849" w:type="dxa"/>
            <w:vAlign w:val="center"/>
          </w:tcPr>
          <w:p w14:paraId="519C973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/>
                <w:sz w:val="20"/>
                <w:lang w:val="en-US" w:eastAsia="zh-CN"/>
              </w:rPr>
            </w:pPr>
            <w:bookmarkStart w:id="0" w:name="_Hlk130998415"/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中文+职业技能双语教材《畜牧汉语》《兽医汉语》</w:t>
            </w:r>
          </w:p>
        </w:tc>
        <w:tc>
          <w:tcPr>
            <w:tcW w:w="6770" w:type="dxa"/>
            <w:vAlign w:val="center"/>
          </w:tcPr>
          <w:p w14:paraId="390F1CA6">
            <w:pPr>
              <w:numPr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（一）出版教材 《畜牧汉语》《兽医汉语》</w:t>
            </w:r>
          </w:p>
          <w:p w14:paraId="64C82755">
            <w:pPr>
              <w:numPr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1.需求：出版《畜牧汉语》《兽医汉语》中英文对照+职业技能教材。</w:t>
            </w:r>
          </w:p>
          <w:p w14:paraId="4F980FE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（二）出版参数</w:t>
            </w:r>
          </w:p>
          <w:p w14:paraId="533FD35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1.教材字数：300-350千字。</w:t>
            </w:r>
          </w:p>
          <w:p w14:paraId="4EC46E2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2.印刷质量：开本：正16开；装帧形式：锁线装订；印刷：四色全彩印刷；封面：250g铜版纸（覆膜）；正文：80-100g胶版纸。</w:t>
            </w:r>
          </w:p>
          <w:p w14:paraId="521DD9E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3.出版时限：签订合同后24个月内出版。</w:t>
            </w:r>
          </w:p>
          <w:p w14:paraId="501457E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4.提供样书：提供样书各100本用书。</w:t>
            </w:r>
          </w:p>
          <w:p w14:paraId="2D4AF68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5.出版社要求：国家一级出版社（详情见附件1</w:t>
            </w:r>
            <w:bookmarkStart w:id="1" w:name="_GoBack"/>
            <w:bookmarkEnd w:id="1"/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）</w:t>
            </w:r>
          </w:p>
          <w:p w14:paraId="760C2F7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（三）服务内容；</w:t>
            </w:r>
          </w:p>
          <w:p w14:paraId="6000D9F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lang w:eastAsia="zh-CN"/>
              </w:rPr>
            </w:pPr>
            <w:r>
              <w:rPr>
                <w:rFonts w:hint="eastAsia" w:ascii="Times New Roman" w:eastAsia="宋体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“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中文+职业技能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”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教材</w:t>
            </w:r>
            <w:r>
              <w:rPr>
                <w:rFonts w:hint="eastAsia" w:ascii="Times New Roman" w:eastAsia="宋体"/>
                <w:sz w:val="20"/>
              </w:rPr>
              <w:t>内容审查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。</w:t>
            </w:r>
          </w:p>
          <w:p w14:paraId="0F4C811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lang w:eastAsia="zh-CN"/>
              </w:rPr>
            </w:pPr>
            <w:r>
              <w:rPr>
                <w:rFonts w:hint="eastAsia" w:ascii="Times New Roman" w:eastAsia="宋体"/>
                <w:sz w:val="20"/>
                <w:lang w:val="en-US" w:eastAsia="zh-CN"/>
              </w:rPr>
              <w:t>2.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“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中文+职业技能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”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教材</w:t>
            </w:r>
            <w:r>
              <w:rPr>
                <w:rFonts w:hint="eastAsia" w:ascii="Times New Roman" w:eastAsia="宋体"/>
                <w:sz w:val="20"/>
              </w:rPr>
              <w:t>出版管理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。</w:t>
            </w:r>
          </w:p>
          <w:p w14:paraId="156F866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lang w:eastAsia="zh-CN"/>
              </w:rPr>
            </w:pPr>
            <w:r>
              <w:rPr>
                <w:rFonts w:hint="eastAsia" w:ascii="Times New Roman" w:eastAsia="宋体"/>
                <w:sz w:val="20"/>
                <w:lang w:val="en-US" w:eastAsia="zh-CN"/>
              </w:rPr>
              <w:t>3.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“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中文+职业技能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”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教材</w:t>
            </w:r>
            <w:r>
              <w:rPr>
                <w:rFonts w:hint="eastAsia" w:ascii="Times New Roman" w:eastAsia="宋体"/>
                <w:sz w:val="20"/>
              </w:rPr>
              <w:t>三审三校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。</w:t>
            </w:r>
          </w:p>
          <w:p w14:paraId="3676AE8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lang w:eastAsia="zh-CN"/>
              </w:rPr>
            </w:pPr>
            <w:r>
              <w:rPr>
                <w:rFonts w:hint="eastAsia" w:ascii="Times New Roman" w:eastAsia="宋体"/>
                <w:sz w:val="20"/>
                <w:lang w:val="en-US" w:eastAsia="zh-CN"/>
              </w:rPr>
              <w:t>4.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“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中文+职业技能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”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教材</w:t>
            </w:r>
            <w:r>
              <w:rPr>
                <w:rFonts w:hint="eastAsia" w:ascii="Times New Roman" w:eastAsia="宋体"/>
                <w:sz w:val="20"/>
              </w:rPr>
              <w:t>排版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。</w:t>
            </w:r>
          </w:p>
          <w:p w14:paraId="1415EFF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lang w:eastAsia="zh-CN"/>
              </w:rPr>
            </w:pPr>
            <w:r>
              <w:rPr>
                <w:rFonts w:hint="eastAsia" w:ascii="Times New Roman" w:eastAsia="宋体"/>
                <w:sz w:val="20"/>
                <w:lang w:val="en-US" w:eastAsia="zh-CN"/>
              </w:rPr>
              <w:t>5.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“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中文+职业技能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”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教材</w:t>
            </w:r>
            <w:r>
              <w:rPr>
                <w:rFonts w:hint="eastAsia" w:ascii="Times New Roman" w:eastAsia="宋体"/>
                <w:sz w:val="20"/>
              </w:rPr>
              <w:t>设计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。</w:t>
            </w:r>
          </w:p>
          <w:p w14:paraId="2E388BD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/>
                <w:sz w:val="20"/>
                <w:lang w:val="en-US" w:eastAsia="zh-CN"/>
              </w:rPr>
            </w:pPr>
            <w:r>
              <w:rPr>
                <w:rFonts w:hint="eastAsia" w:ascii="Times New Roman" w:eastAsia="宋体"/>
                <w:sz w:val="20"/>
                <w:lang w:val="en-US" w:eastAsia="zh-CN"/>
              </w:rPr>
              <w:t>6.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“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中文+职业技能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”</w:t>
            </w:r>
            <w:r>
              <w:rPr>
                <w:rFonts w:hint="eastAsia" w:ascii="Times New Roman" w:eastAsia="宋体"/>
                <w:sz w:val="20"/>
                <w:lang w:val="en-US" w:eastAsia="zh-CN"/>
              </w:rPr>
              <w:t>教材</w:t>
            </w:r>
            <w:r>
              <w:rPr>
                <w:rFonts w:hint="eastAsia" w:ascii="Times New Roman" w:eastAsia="宋体"/>
                <w:sz w:val="20"/>
              </w:rPr>
              <w:t>印刷</w:t>
            </w:r>
            <w:r>
              <w:rPr>
                <w:rFonts w:hint="eastAsia" w:ascii="Times New Roman" w:eastAsia="宋体"/>
                <w:sz w:val="20"/>
                <w:lang w:eastAsia="zh-CN"/>
              </w:rPr>
              <w:t>。</w:t>
            </w:r>
          </w:p>
        </w:tc>
      </w:tr>
      <w:tr w14:paraId="4E58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619" w:type="dxa"/>
            <w:gridSpan w:val="2"/>
            <w:vAlign w:val="center"/>
          </w:tcPr>
          <w:p w14:paraId="6D0F6D7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宋体"/>
                <w:b/>
                <w:sz w:val="20"/>
                <w:szCs w:val="20"/>
                <w:lang w:val="en-US" w:eastAsia="zh-CN"/>
              </w:rPr>
              <w:t>合计金额：</w:t>
            </w:r>
          </w:p>
        </w:tc>
      </w:tr>
      <w:bookmarkEnd w:id="0"/>
    </w:tbl>
    <w:p w14:paraId="371CB569"/>
    <w:p w14:paraId="79CC4170"/>
    <w:p w14:paraId="28D89456"/>
    <w:p w14:paraId="1E6E1B0A"/>
    <w:p w14:paraId="08B42F4B"/>
    <w:p w14:paraId="0655BA7F"/>
    <w:p w14:paraId="09771D4E"/>
    <w:p w14:paraId="3D9F76FD"/>
    <w:p w14:paraId="4ACE7383"/>
    <w:p w14:paraId="795B0FA9"/>
    <w:p w14:paraId="4DC08985"/>
    <w:p w14:paraId="64EE0943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附件1</w:t>
      </w:r>
    </w:p>
    <w:p w14:paraId="0C06B55A">
      <w:pPr>
        <w:ind w:firstLine="482" w:firstLineChars="20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国家一级出版社目录（来自学院一级出版社目录）</w:t>
      </w:r>
    </w:p>
    <w:p w14:paraId="5490412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/>
          <w:bCs/>
          <w:sz w:val="28"/>
          <w:szCs w:val="36"/>
          <w:lang w:val="en-US" w:eastAsia="zh-CN"/>
        </w:rPr>
        <w:sectPr>
          <w:footerReference r:id="rId3" w:type="default"/>
          <w:pgSz w:w="11906" w:h="16838"/>
          <w:pgMar w:top="2098" w:right="1474" w:bottom="1757" w:left="1588" w:header="851" w:footer="992" w:gutter="0"/>
          <w:pgNumType w:fmt="numberInDash"/>
          <w:cols w:space="720" w:num="1"/>
          <w:docGrid w:type="lines" w:linePitch="318" w:charSpace="0"/>
        </w:sectPr>
      </w:pPr>
    </w:p>
    <w:p w14:paraId="3DD6401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人民出版社</w:t>
      </w:r>
    </w:p>
    <w:p w14:paraId="6EFF997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人民文学出版社</w:t>
      </w:r>
    </w:p>
    <w:p w14:paraId="755E20E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高等教育出版社</w:t>
      </w:r>
    </w:p>
    <w:p w14:paraId="7D39BBE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科学出版社</w:t>
      </w:r>
    </w:p>
    <w:p w14:paraId="630D85C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人民邮电出版社</w:t>
      </w:r>
    </w:p>
    <w:p w14:paraId="0F92C66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商务印书馆</w:t>
      </w:r>
    </w:p>
    <w:p w14:paraId="0862787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中华书局</w:t>
      </w:r>
    </w:p>
    <w:p w14:paraId="3DB79C8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机械工业出版社</w:t>
      </w:r>
    </w:p>
    <w:p w14:paraId="401590F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电子工业出版社</w:t>
      </w:r>
    </w:p>
    <w:p w14:paraId="076C924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中国农业出版社</w:t>
      </w:r>
    </w:p>
    <w:p w14:paraId="2AE7926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中国大百科全书出版社</w:t>
      </w:r>
    </w:p>
    <w:p w14:paraId="071351D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人民卫生出版社</w:t>
      </w:r>
    </w:p>
    <w:p w14:paraId="5FEF3DA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中国财政经济出版社</w:t>
      </w:r>
    </w:p>
    <w:p w14:paraId="3415871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化学工业出版社</w:t>
      </w:r>
    </w:p>
    <w:p w14:paraId="07F9716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石油工业出版社</w:t>
      </w:r>
    </w:p>
    <w:p w14:paraId="1968777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法律出版社</w:t>
      </w:r>
    </w:p>
    <w:p w14:paraId="405AC7B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国防工业出版社</w:t>
      </w:r>
    </w:p>
    <w:p w14:paraId="6DE1C25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中国轻工业出版社</w:t>
      </w:r>
    </w:p>
    <w:p w14:paraId="3DC1BC8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经济管理出版社</w:t>
      </w:r>
    </w:p>
    <w:p w14:paraId="1DCC500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中国社会科学出版社</w:t>
      </w:r>
    </w:p>
    <w:p w14:paraId="0F13040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中国电力出版社</w:t>
      </w:r>
    </w:p>
    <w:p w14:paraId="6E6FD80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中国建筑工业出版社</w:t>
      </w:r>
    </w:p>
    <w:p w14:paraId="2B7C1F6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中国水利水电出版社</w:t>
      </w:r>
    </w:p>
    <w:p w14:paraId="629E550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经济科学出版社</w:t>
      </w:r>
    </w:p>
    <w:p w14:paraId="6CB27CB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三联书店</w:t>
      </w:r>
    </w:p>
    <w:p w14:paraId="716A80C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地质出版社</w:t>
      </w:r>
    </w:p>
    <w:p w14:paraId="3A8D90C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海洋出版社</w:t>
      </w:r>
    </w:p>
    <w:p w14:paraId="73D279F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气象出版社</w:t>
      </w:r>
    </w:p>
    <w:p w14:paraId="5F191F9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冶金工业出版社</w:t>
      </w:r>
    </w:p>
    <w:p w14:paraId="497EB5F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作家出版社</w:t>
      </w:r>
    </w:p>
    <w:p w14:paraId="3FC9156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人民体育出版社</w:t>
      </w:r>
    </w:p>
    <w:p w14:paraId="7D03C96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中国文联出版社</w:t>
      </w:r>
    </w:p>
    <w:p w14:paraId="1C17D38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中国科学技术出版社</w:t>
      </w:r>
    </w:p>
    <w:p w14:paraId="4D38289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兵器工业出版社</w:t>
      </w:r>
    </w:p>
    <w:p w14:paraId="614C919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航空工业出版社</w:t>
      </w:r>
    </w:p>
    <w:p w14:paraId="70D7ADD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语文出版社</w:t>
      </w:r>
    </w:p>
    <w:p w14:paraId="09DD29C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人民音乐出版社</w:t>
      </w:r>
    </w:p>
    <w:p w14:paraId="538DB38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中国计量出版社</w:t>
      </w:r>
    </w:p>
    <w:p w14:paraId="54A8D99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中国环境科学出版社</w:t>
      </w:r>
    </w:p>
    <w:p w14:paraId="3F18EA5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地震出版社</w:t>
      </w:r>
    </w:p>
    <w:p w14:paraId="1B2CABD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军事科学出版社</w:t>
      </w:r>
    </w:p>
    <w:p w14:paraId="42933C3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原子能出版社</w:t>
      </w:r>
    </w:p>
    <w:p w14:paraId="1685247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中国文学出版社</w:t>
      </w:r>
    </w:p>
    <w:p w14:paraId="7D938BF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宇航出版社</w:t>
      </w:r>
    </w:p>
    <w:p w14:paraId="23E09CE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外国文学出版社</w:t>
      </w:r>
    </w:p>
    <w:p w14:paraId="04F12F9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t>外文出版社</w:t>
      </w:r>
    </w:p>
    <w:p w14:paraId="5436A25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清华大学出版社</w:t>
      </w:r>
    </w:p>
    <w:p w14:paraId="333EABC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外语教学与研究出版社</w:t>
      </w:r>
    </w:p>
    <w:p w14:paraId="50A4E9F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北京大学出版社</w:t>
      </w:r>
    </w:p>
    <w:p w14:paraId="57E9ED6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中国人民大学出版社</w:t>
      </w:r>
    </w:p>
    <w:p w14:paraId="2510606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复旦大学出版社</w:t>
      </w:r>
    </w:p>
    <w:p w14:paraId="2A4186F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上海交通大学出版社</w:t>
      </w:r>
    </w:p>
    <w:p w14:paraId="76A1099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浙江大学出版社</w:t>
      </w:r>
    </w:p>
    <w:p w14:paraId="00B8721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西安电子科技大学出版社</w:t>
      </w:r>
    </w:p>
    <w:p w14:paraId="3C96305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8"/>
          <w:szCs w:val="36"/>
          <w:lang w:val="en-US" w:eastAsia="zh-CN"/>
        </w:rPr>
        <w:t>中国农业大学出版社</w:t>
      </w:r>
    </w:p>
    <w:p w14:paraId="7BF943D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/>
          <w:b w:val="0"/>
          <w:bCs w:val="0"/>
          <w:lang w:eastAsia="zh-CN"/>
        </w:rPr>
        <w:sectPr>
          <w:type w:val="continuous"/>
          <w:pgSz w:w="11906" w:h="16838"/>
          <w:pgMar w:top="2098" w:right="1474" w:bottom="1757" w:left="1588" w:header="851" w:footer="992" w:gutter="0"/>
          <w:pgNumType w:fmt="numberInDash"/>
          <w:cols w:equalWidth="0" w:num="2">
            <w:col w:w="4209" w:space="425"/>
            <w:col w:w="4209"/>
          </w:cols>
          <w:docGrid w:type="lines" w:linePitch="318" w:charSpace="0"/>
        </w:sectPr>
      </w:pPr>
    </w:p>
    <w:p w14:paraId="59C35ED2">
      <w:pPr>
        <w:rPr>
          <w:rFonts w:hint="eastAsia"/>
          <w:lang w:val="en-US" w:eastAsia="zh-CN"/>
        </w:rPr>
      </w:pPr>
    </w:p>
    <w:p w14:paraId="1775EB1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8E8F6">
    <w:pPr>
      <w:pStyle w:val="4"/>
      <w:jc w:val="center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B9C5F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FB9C5F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6BF9B8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84F4C"/>
    <w:rsid w:val="5CE84F4C"/>
    <w:rsid w:val="7F7E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 w:val="0"/>
      <w:spacing w:after="0" w:line="288" w:lineRule="auto"/>
      <w:ind w:firstLine="560" w:firstLineChars="200"/>
      <w:jc w:val="both"/>
      <w:outlineLvl w:val="9"/>
    </w:pPr>
    <w:rPr>
      <w:rFonts w:ascii="宋体" w:hAnsi="Calibri" w:eastAsia="宋体" w:cs="Times New Roman"/>
      <w:spacing w:val="0"/>
      <w:sz w:val="2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2025-11-24T07:34:00Z</dcterms:created>
  <dc:creator>赵可厉害的了呢</dc:creator>
  <cp:lastModifiedBy>赵可厉害的了呢</cp:lastModifiedBy>
  <dcterms:modified xsi:type="dcterms:W3CDTF">2025-11-24T08:00:56Z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493F5D33BF8C48BFB97F3BE03C67B33B_13</vt:lpwstr>
  </property>
  <property fmtid="{D5CDD505-2E9C-101B-9397-08002B2CF9AE}" pid="4" name="KSOTemplateDocerSaveRecord">
    <vt:lpwstr>eyJoZGlkIjoiNzgyYmNkNTc0OTFkNDFhNzUxY2FlN2IxMDUxZjliOGMiLCJ1c2VySWQiOiI0MTUzODU3ODEifQ==</vt:lpwstr>
  </property>
</Properties>
</file>